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8F5" w:rsidRDefault="000E28F5">
      <w:pPr>
        <w:widowControl w:val="0"/>
        <w:autoSpaceDE w:val="0"/>
        <w:autoSpaceDN w:val="0"/>
        <w:adjustRightInd w:val="0"/>
        <w:spacing w:after="0" w:line="240" w:lineRule="auto"/>
        <w:jc w:val="both"/>
        <w:outlineLvl w:val="0"/>
        <w:rPr>
          <w:rFonts w:ascii="Calibri" w:hAnsi="Calibri" w:cs="Calibri"/>
        </w:rPr>
      </w:pPr>
    </w:p>
    <w:p w:rsidR="000E28F5" w:rsidRDefault="000E28F5">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МИНИСТЕРСТВО ТРУДА И СОЦИАЛЬНОЙ ЗАЩИТЫ РОССИЙСКОЙ ФЕДЕРАЦИИ</w:t>
      </w:r>
    </w:p>
    <w:p w:rsidR="000E28F5" w:rsidRDefault="000E28F5">
      <w:pPr>
        <w:widowControl w:val="0"/>
        <w:autoSpaceDE w:val="0"/>
        <w:autoSpaceDN w:val="0"/>
        <w:adjustRightInd w:val="0"/>
        <w:spacing w:after="0" w:line="240" w:lineRule="auto"/>
        <w:jc w:val="center"/>
        <w:rPr>
          <w:rFonts w:ascii="Calibri" w:hAnsi="Calibri" w:cs="Calibri"/>
          <w:b/>
          <w:bCs/>
        </w:rPr>
      </w:pP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31 марта 2015 г. N 206н</w:t>
      </w:r>
    </w:p>
    <w:p w:rsidR="000E28F5" w:rsidRDefault="000E28F5">
      <w:pPr>
        <w:widowControl w:val="0"/>
        <w:autoSpaceDE w:val="0"/>
        <w:autoSpaceDN w:val="0"/>
        <w:adjustRightInd w:val="0"/>
        <w:spacing w:after="0" w:line="240" w:lineRule="auto"/>
        <w:jc w:val="center"/>
        <w:rPr>
          <w:rFonts w:ascii="Calibri" w:hAnsi="Calibri" w:cs="Calibri"/>
          <w:b/>
          <w:bCs/>
        </w:rPr>
      </w:pP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ИНСТРУКТИВНО-МЕТОДИЧЕСКИХ УКАЗАНИЙ</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ПОРЯДКЕ ПОДГОТОВКИ И НАПРАВЛЕНИЯ В ОРГАНЫ ПРОКУРАТУРЫ</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МАТЕРИАЛОВ, НЕОБХОДИМЫХ ДЛЯ ОБРАЩЕНИЯ</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ПРОКУРОРА В СУД С ЗАЯВЛЕНИЕМ ОБ ОБРАЩЕНИИ В ДОХОД</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ЗЕМЕЛЬНЫХ УЧАСТКОВ, ДРУГИХ ОБЪЕКТОВ</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НЕДВИЖИМОСТИ, ТРАНСПОРТНЫХ СРЕДСТВ, ЦЕННЫХ БУМАГ, АКЦИЙ</w:t>
      </w:r>
    </w:p>
    <w:p w:rsidR="000E28F5" w:rsidRDefault="000E28F5">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(ДОЛЕЙ УЧАСТИЯ, ПАЕВ В УСТАВНЫХ (СКЛАДОЧНЫХ) КАПИТАЛАХ</w:t>
      </w:r>
      <w:proofErr w:type="gramEnd"/>
    </w:p>
    <w:p w:rsidR="000E28F5" w:rsidRDefault="000E28F5">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ОРГАНИЗАЦИЙ), В ОТНОШЕНИИ КОТОРЫХ НЕ ПРЕДСТАВЛЕНЫ СВЕДЕНИЯ,</w:t>
      </w:r>
      <w:proofErr w:type="gramEnd"/>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ПОДТВЕРЖДАЮЩИЕ ИХ ПРИОБРЕТЕНИЕ НА ЗАКОННЫЕ ДОХОДЫ</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w:t>
      </w:r>
      <w:r w:rsidRPr="000E28F5">
        <w:rPr>
          <w:rFonts w:ascii="Calibri" w:hAnsi="Calibri" w:cs="Calibri"/>
          <w:color w:val="000000" w:themeColor="text1"/>
        </w:rPr>
        <w:t xml:space="preserve">с подпунктом "в" пункта 25 Указа </w:t>
      </w:r>
      <w:r>
        <w:rPr>
          <w:rFonts w:ascii="Calibri" w:hAnsi="Calibri" w:cs="Calibri"/>
        </w:rPr>
        <w:t xml:space="preserve">Президента Российской Федерации от 2 апреля 2013 г. N 309 "О мерах по реализации отдельных положений Федерального закона "О противодействии коррупции" (Собрание законодательства Российской Федерации, 2013, N 14, ст. 1670; N 23, ст. 2892; N 28, ст. 3813; N 49, ст. 6399; </w:t>
      </w:r>
      <w:proofErr w:type="gramStart"/>
      <w:r>
        <w:rPr>
          <w:rFonts w:ascii="Calibri" w:hAnsi="Calibri" w:cs="Calibri"/>
        </w:rPr>
        <w:t>2014, N 26, ст. 3520; N 30, ст. 4286; 2015, N 10, ст. 1506) и в целях обеспечения совершенствования деятельности по обращению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не представлены сведения, подтверждающие их приобретение на законные доходы, приказываю:</w:t>
      </w:r>
      <w:proofErr w:type="gramEnd"/>
    </w:p>
    <w:p w:rsidR="000E28F5" w:rsidRDefault="000E28F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Утвердить прилагаемые инструктивно-</w:t>
      </w:r>
      <w:r w:rsidRPr="000E28F5">
        <w:rPr>
          <w:rFonts w:ascii="Calibri" w:hAnsi="Calibri" w:cs="Calibri"/>
          <w:color w:val="000000" w:themeColor="text1"/>
        </w:rPr>
        <w:t xml:space="preserve">методические </w:t>
      </w:r>
      <w:hyperlink w:anchor="Par34" w:history="1">
        <w:r w:rsidRPr="000E28F5">
          <w:rPr>
            <w:rFonts w:ascii="Calibri" w:hAnsi="Calibri" w:cs="Calibri"/>
            <w:color w:val="000000" w:themeColor="text1"/>
          </w:rPr>
          <w:t>указания</w:t>
        </w:r>
      </w:hyperlink>
      <w:r w:rsidRPr="000E28F5">
        <w:rPr>
          <w:rFonts w:ascii="Calibri" w:hAnsi="Calibri" w:cs="Calibri"/>
          <w:color w:val="000000" w:themeColor="text1"/>
        </w:rPr>
        <w:t xml:space="preserve"> о порядке </w:t>
      </w:r>
      <w:r>
        <w:rPr>
          <w:rFonts w:ascii="Calibri" w:hAnsi="Calibri" w:cs="Calibri"/>
        </w:rPr>
        <w:t>подготовки и направления в органы прокуратуры Российской Федерации материалов, необходимых для обращения прокурора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не представлены сведения, подтверждающие их приобретение на законные доходы.</w:t>
      </w:r>
      <w:proofErr w:type="gramEnd"/>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М.ТОПИЛИН</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нуждается в государственной регистрации. Письмо Минюста России от 21 мая 2015 г. N 01/58395-ЮЛ.</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jc w:val="right"/>
        <w:rPr>
          <w:rFonts w:ascii="Calibri" w:hAnsi="Calibri" w:cs="Calibri"/>
        </w:rPr>
      </w:pPr>
    </w:p>
    <w:p w:rsidR="000E28F5" w:rsidRDefault="000E28F5">
      <w:pPr>
        <w:widowControl w:val="0"/>
        <w:autoSpaceDE w:val="0"/>
        <w:autoSpaceDN w:val="0"/>
        <w:adjustRightInd w:val="0"/>
        <w:spacing w:after="0" w:line="240" w:lineRule="auto"/>
        <w:jc w:val="right"/>
        <w:outlineLvl w:val="0"/>
        <w:rPr>
          <w:rFonts w:ascii="Calibri" w:hAnsi="Calibri" w:cs="Calibri"/>
        </w:rPr>
      </w:pPr>
      <w:bookmarkStart w:id="1" w:name="Par28"/>
      <w:bookmarkEnd w:id="1"/>
      <w:r>
        <w:rPr>
          <w:rFonts w:ascii="Calibri" w:hAnsi="Calibri" w:cs="Calibri"/>
        </w:rPr>
        <w:t>Утверждены</w:t>
      </w: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труда</w:t>
      </w: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и социальной защиты</w:t>
      </w: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E28F5" w:rsidRDefault="000E28F5">
      <w:pPr>
        <w:widowControl w:val="0"/>
        <w:autoSpaceDE w:val="0"/>
        <w:autoSpaceDN w:val="0"/>
        <w:adjustRightInd w:val="0"/>
        <w:spacing w:after="0" w:line="240" w:lineRule="auto"/>
        <w:jc w:val="right"/>
        <w:rPr>
          <w:rFonts w:ascii="Calibri" w:hAnsi="Calibri" w:cs="Calibri"/>
        </w:rPr>
      </w:pPr>
      <w:r>
        <w:rPr>
          <w:rFonts w:ascii="Calibri" w:hAnsi="Calibri" w:cs="Calibri"/>
        </w:rPr>
        <w:t>от 31 марта 2015 г. N 206н</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jc w:val="center"/>
        <w:rPr>
          <w:rFonts w:ascii="Calibri" w:hAnsi="Calibri" w:cs="Calibri"/>
          <w:b/>
          <w:bCs/>
        </w:rPr>
      </w:pPr>
      <w:bookmarkStart w:id="2" w:name="Par34"/>
      <w:bookmarkEnd w:id="2"/>
      <w:r>
        <w:rPr>
          <w:rFonts w:ascii="Calibri" w:hAnsi="Calibri" w:cs="Calibri"/>
          <w:b/>
          <w:bCs/>
        </w:rPr>
        <w:t>ИНСТРУКТИВНО-МЕТОДИЧЕСКИЕ УКАЗАНИЯ</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ПОРЯДКЕ ПОДГОТОВКИ И НАПРАВЛЕНИЯ В ОРГАНЫ ПРОКУРАТУРЫ</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МАТЕРИАЛОВ, НЕОБХОДИМЫХ ДЛЯ ОБРАЩЕНИЯ</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ПРОКУРОРА В СУД С ЗАЯВЛЕНИЕМ ОБ ОБРАЩЕНИИ В ДОХОД</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ЗЕМЕЛЬНЫХ УЧАСТКОВ, ДРУГИХ ОБЪЕКТОВ</w:t>
      </w:r>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НЕДВИЖИМОСТИ, ТРАНСПОРТНЫХ СРЕДСТВ, ЦЕННЫХ БУМАГ, АКЦИЙ</w:t>
      </w:r>
    </w:p>
    <w:p w:rsidR="000E28F5" w:rsidRDefault="000E28F5">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lastRenderedPageBreak/>
        <w:t>(ДОЛЕЙ УЧАСТИЯ, ПАЕВ В УСТАВНЫХ (СКЛАДОЧНЫХ) КАПИТАЛАХ</w:t>
      </w:r>
      <w:proofErr w:type="gramEnd"/>
    </w:p>
    <w:p w:rsidR="000E28F5" w:rsidRDefault="000E28F5">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ОРГАНИЗАЦИЙ), В ОТНОШЕНИИ КОТОРЫХ НЕ ПРЕДСТАВЛЕНЫ СВЕДЕНИЯ,</w:t>
      </w:r>
      <w:proofErr w:type="gramEnd"/>
    </w:p>
    <w:p w:rsidR="000E28F5" w:rsidRDefault="000E28F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ПОДТВЕРЖДАЮЩИЕ ИХ ПРИОБРЕТЕНИЕ НА ЗАКОННЫЕ ДОХОДЫ</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Настоящие инструктивно-методические указания содержат рекомендации о порядке взаимодействия должностных лиц, принимающих решения об осуществлении контроля за расходами, и прокуроров в целях обеспечения совершенствования деятельности по обращению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не представлены сведения, подтверждающие их приобретение на законные доходы</w:t>
      </w:r>
      <w:proofErr w:type="gramEnd"/>
      <w:r>
        <w:rPr>
          <w:rFonts w:ascii="Calibri" w:hAnsi="Calibri" w:cs="Calibri"/>
        </w:rPr>
        <w:t xml:space="preserve">, а также включают рекомендуемый перечень документов (сведений) для последующего обращения прокурора в суд в соответствии со </w:t>
      </w:r>
      <w:r>
        <w:rPr>
          <w:rFonts w:ascii="Calibri" w:hAnsi="Calibri" w:cs="Calibri"/>
          <w:color w:val="0000FF"/>
        </w:rPr>
        <w:t>статьей 17</w:t>
      </w:r>
      <w:r>
        <w:rPr>
          <w:rFonts w:ascii="Calibri" w:hAnsi="Calibri" w:cs="Calibri"/>
        </w:rPr>
        <w:t xml:space="preserve"> Федерального закона от 3 декабря 2012 г. N 230-ФЗ "О </w:t>
      </w:r>
      <w:proofErr w:type="gramStart"/>
      <w:r>
        <w:rPr>
          <w:rFonts w:ascii="Calibri" w:hAnsi="Calibri" w:cs="Calibri"/>
        </w:rPr>
        <w:t>контроле за</w:t>
      </w:r>
      <w:proofErr w:type="gramEnd"/>
      <w:r>
        <w:rPr>
          <w:rFonts w:ascii="Calibri" w:hAnsi="Calibri" w:cs="Calibri"/>
        </w:rPr>
        <w:t xml:space="preserve"> соответствием расходов лиц, замещающих государственные должности, и иных лиц их доходам" &lt;1&gt; (далее - Федеральный закон N 230-ФЗ).</w:t>
      </w: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2012, N 50, ст. 6953; 2014, N 52, ст. 7542.</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rPr>
        <w:t xml:space="preserve">2.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 замещающих (занимающих) должности, </w:t>
      </w:r>
      <w:r w:rsidRPr="000E28F5">
        <w:rPr>
          <w:rFonts w:ascii="Calibri" w:hAnsi="Calibri" w:cs="Calibri"/>
          <w:color w:val="000000" w:themeColor="text1"/>
        </w:rPr>
        <w:t xml:space="preserve">указанные в пункте 1 части 1 статьи 2 Федерального закона N 230-ФЗ, а также за расходами их супруг (супругов) и несовершеннолетних детей принимается должностными лицами, указанными в </w:t>
      </w:r>
      <w:hyperlink r:id="rId5" w:history="1">
        <w:r w:rsidRPr="000E28F5">
          <w:rPr>
            <w:rFonts w:ascii="Calibri" w:hAnsi="Calibri" w:cs="Calibri"/>
            <w:color w:val="000000" w:themeColor="text1"/>
          </w:rPr>
          <w:t>частях 2</w:t>
        </w:r>
      </w:hyperlink>
      <w:r w:rsidRPr="000E28F5">
        <w:rPr>
          <w:rFonts w:ascii="Calibri" w:hAnsi="Calibri" w:cs="Calibri"/>
          <w:color w:val="000000" w:themeColor="text1"/>
        </w:rPr>
        <w:t xml:space="preserve"> - </w:t>
      </w:r>
      <w:hyperlink r:id="rId6" w:history="1">
        <w:r w:rsidRPr="000E28F5">
          <w:rPr>
            <w:rFonts w:ascii="Calibri" w:hAnsi="Calibri" w:cs="Calibri"/>
            <w:color w:val="000000" w:themeColor="text1"/>
          </w:rPr>
          <w:t>5 статьи 5</w:t>
        </w:r>
      </w:hyperlink>
      <w:r w:rsidRPr="000E28F5">
        <w:rPr>
          <w:rFonts w:ascii="Calibri" w:hAnsi="Calibri" w:cs="Calibri"/>
          <w:color w:val="000000" w:themeColor="text1"/>
        </w:rPr>
        <w:t xml:space="preserve"> Федерального закона N 230-ФЗ.</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3. </w:t>
      </w:r>
      <w:proofErr w:type="gramStart"/>
      <w:r w:rsidRPr="000E28F5">
        <w:rPr>
          <w:rFonts w:ascii="Calibri" w:hAnsi="Calibri" w:cs="Calibri"/>
          <w:color w:val="000000" w:themeColor="text1"/>
        </w:rPr>
        <w:t xml:space="preserve">В соответствии с </w:t>
      </w:r>
      <w:hyperlink r:id="rId7" w:history="1">
        <w:r w:rsidRPr="000E28F5">
          <w:rPr>
            <w:rFonts w:ascii="Calibri" w:hAnsi="Calibri" w:cs="Calibri"/>
            <w:color w:val="000000" w:themeColor="text1"/>
          </w:rPr>
          <w:t>частью 6 статьи 5</w:t>
        </w:r>
      </w:hyperlink>
      <w:r w:rsidRPr="000E28F5">
        <w:rPr>
          <w:rFonts w:ascii="Calibri" w:hAnsi="Calibri" w:cs="Calibri"/>
          <w:color w:val="000000" w:themeColor="text1"/>
        </w:rPr>
        <w:t xml:space="preserve"> Федерального закона N 230-ФЗ порядок принятия решения об осуществлении контроля за расходами лиц, замещающих (занимающих) должности, указанные в </w:t>
      </w:r>
      <w:hyperlink r:id="rId8" w:history="1">
        <w:r w:rsidRPr="000E28F5">
          <w:rPr>
            <w:rFonts w:ascii="Calibri" w:hAnsi="Calibri" w:cs="Calibri"/>
            <w:color w:val="000000" w:themeColor="text1"/>
          </w:rPr>
          <w:t>пункте 1 части 1 статьи 2</w:t>
        </w:r>
      </w:hyperlink>
      <w:r w:rsidRPr="000E28F5">
        <w:rPr>
          <w:rFonts w:ascii="Calibri" w:hAnsi="Calibri" w:cs="Calibri"/>
          <w:color w:val="000000" w:themeColor="text1"/>
        </w:rPr>
        <w:t xml:space="preserve"> Федерального закона N 230-ФЗ, а также за расходами их супруг (супругов) и несовершеннолетних детей определяется нормативными правовыми актами Президента Российской Федерации, нормативными правовыми актами федеральных органов исполнительной власти, законами</w:t>
      </w:r>
      <w:proofErr w:type="gramEnd"/>
      <w:r w:rsidRPr="000E28F5">
        <w:rPr>
          <w:rFonts w:ascii="Calibri" w:hAnsi="Calibri" w:cs="Calibri"/>
          <w:color w:val="000000" w:themeColor="text1"/>
        </w:rPr>
        <w:t xml:space="preserve"> и иными нормативными правовыми актами субъектов Российской Федерации, нормативными актами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государственных корпораций, иных организаций, созданных Российской Федерацией на основании федеральных законов.</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Соответствующее решение рекомендуется принимать отдельно в отношении каждого такого лица и оформлять в письменной форме.</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bookmarkStart w:id="3" w:name="Par51"/>
      <w:bookmarkEnd w:id="3"/>
      <w:r w:rsidRPr="000E28F5">
        <w:rPr>
          <w:rFonts w:ascii="Calibri" w:hAnsi="Calibri" w:cs="Calibri"/>
          <w:color w:val="000000" w:themeColor="text1"/>
        </w:rPr>
        <w:t>4. В случае</w:t>
      </w:r>
      <w:proofErr w:type="gramStart"/>
      <w:r w:rsidRPr="000E28F5">
        <w:rPr>
          <w:rFonts w:ascii="Calibri" w:hAnsi="Calibri" w:cs="Calibri"/>
          <w:color w:val="000000" w:themeColor="text1"/>
        </w:rPr>
        <w:t>,</w:t>
      </w:r>
      <w:proofErr w:type="gramEnd"/>
      <w:r w:rsidRPr="000E28F5">
        <w:rPr>
          <w:rFonts w:ascii="Calibri" w:hAnsi="Calibri" w:cs="Calibri"/>
          <w:color w:val="000000" w:themeColor="text1"/>
        </w:rPr>
        <w:t xml:space="preserve"> если в ходе осуществления контроля за расходами выявлены обстоятельства, свидетельствующие о несоответствии расходов лица, замещающего (занимающего) должность, указанную в пункте 1 части 1 статьи 2 Федерального закона N 230-ФЗ, а также расходов его супруги (супруга) и несовершеннолетних детей их общему доходу, в органы прокуратуры Российской Федерации рекомендуется направлять следующие документы (сведения):</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bookmarkStart w:id="4" w:name="Par52"/>
      <w:bookmarkEnd w:id="4"/>
      <w:proofErr w:type="gramStart"/>
      <w:r w:rsidRPr="000E28F5">
        <w:rPr>
          <w:rFonts w:ascii="Calibri" w:hAnsi="Calibri" w:cs="Calibri"/>
          <w:color w:val="000000" w:themeColor="text1"/>
        </w:rPr>
        <w:t xml:space="preserve">а) заверенная копия правового акта (решения) руководителя федерального государственного органа, высшего должностного лица субъекта Российской Федерации, Председателя Центрального банка Российской Федерации, руководителя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иной организации, созданной Российской Федерацией на основании федерального закона (далее - государственные органы, организации), принятого в соответствии с </w:t>
      </w:r>
      <w:hyperlink r:id="rId9" w:history="1">
        <w:r w:rsidRPr="000E28F5">
          <w:rPr>
            <w:rFonts w:ascii="Calibri" w:hAnsi="Calibri" w:cs="Calibri"/>
            <w:color w:val="000000" w:themeColor="text1"/>
          </w:rPr>
          <w:t>частями 2</w:t>
        </w:r>
      </w:hyperlink>
      <w:r w:rsidRPr="000E28F5">
        <w:rPr>
          <w:rFonts w:ascii="Calibri" w:hAnsi="Calibri" w:cs="Calibri"/>
          <w:color w:val="000000" w:themeColor="text1"/>
        </w:rPr>
        <w:t xml:space="preserve"> - </w:t>
      </w:r>
      <w:hyperlink r:id="rId10" w:history="1">
        <w:r w:rsidRPr="000E28F5">
          <w:rPr>
            <w:rFonts w:ascii="Calibri" w:hAnsi="Calibri" w:cs="Calibri"/>
            <w:color w:val="000000" w:themeColor="text1"/>
          </w:rPr>
          <w:t>5 статьи 5</w:t>
        </w:r>
        <w:proofErr w:type="gramEnd"/>
      </w:hyperlink>
      <w:r w:rsidRPr="000E28F5">
        <w:rPr>
          <w:rFonts w:ascii="Calibri" w:hAnsi="Calibri" w:cs="Calibri"/>
          <w:color w:val="000000" w:themeColor="text1"/>
        </w:rPr>
        <w:t xml:space="preserve"> Федерального закона N 230-ФЗ, об определении ими уполномоченного лица на принятие решения об осуществлении </w:t>
      </w:r>
      <w:proofErr w:type="gramStart"/>
      <w:r w:rsidRPr="000E28F5">
        <w:rPr>
          <w:rFonts w:ascii="Calibri" w:hAnsi="Calibri" w:cs="Calibri"/>
          <w:color w:val="000000" w:themeColor="text1"/>
        </w:rPr>
        <w:t>контроля за</w:t>
      </w:r>
      <w:proofErr w:type="gramEnd"/>
      <w:r w:rsidRPr="000E28F5">
        <w:rPr>
          <w:rFonts w:ascii="Calibri" w:hAnsi="Calibri" w:cs="Calibri"/>
          <w:color w:val="000000" w:themeColor="text1"/>
        </w:rPr>
        <w:t xml:space="preserve"> расходами (в случае принятия решения такими лицами);</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proofErr w:type="gramStart"/>
      <w:r w:rsidRPr="000E28F5">
        <w:rPr>
          <w:rFonts w:ascii="Calibri" w:hAnsi="Calibri" w:cs="Calibri"/>
          <w:color w:val="000000" w:themeColor="text1"/>
        </w:rPr>
        <w:t xml:space="preserve">б) оригинал решения об осуществлении контроля за расходами лица, замещающего (занимающего) одну из должностей, указанных в </w:t>
      </w:r>
      <w:hyperlink r:id="rId11" w:history="1">
        <w:r w:rsidRPr="000E28F5">
          <w:rPr>
            <w:rFonts w:ascii="Calibri" w:hAnsi="Calibri" w:cs="Calibri"/>
            <w:color w:val="000000" w:themeColor="text1"/>
          </w:rPr>
          <w:t>пункте 1 части 1 статьи 2</w:t>
        </w:r>
      </w:hyperlink>
      <w:r w:rsidRPr="000E28F5">
        <w:rPr>
          <w:rFonts w:ascii="Calibri" w:hAnsi="Calibri" w:cs="Calibri"/>
          <w:color w:val="000000" w:themeColor="text1"/>
        </w:rPr>
        <w:t xml:space="preserve"> Федерального закона N 230-ФЗ, а также за расходами его супруги (супруга) и несовершеннолетних детей с приложением информации, поступившей в соответствии </w:t>
      </w:r>
      <w:hyperlink r:id="rId12" w:history="1">
        <w:r w:rsidRPr="000E28F5">
          <w:rPr>
            <w:rFonts w:ascii="Calibri" w:hAnsi="Calibri" w:cs="Calibri"/>
            <w:color w:val="000000" w:themeColor="text1"/>
          </w:rPr>
          <w:t>частью 1 статьи 4</w:t>
        </w:r>
      </w:hyperlink>
      <w:r w:rsidRPr="000E28F5">
        <w:rPr>
          <w:rFonts w:ascii="Calibri" w:hAnsi="Calibri" w:cs="Calibri"/>
          <w:color w:val="000000" w:themeColor="text1"/>
        </w:rPr>
        <w:t xml:space="preserve"> Федерального закона N 230-ФЗ и </w:t>
      </w:r>
      <w:r w:rsidRPr="000E28F5">
        <w:rPr>
          <w:rFonts w:ascii="Calibri" w:hAnsi="Calibri" w:cs="Calibri"/>
          <w:color w:val="000000" w:themeColor="text1"/>
        </w:rPr>
        <w:lastRenderedPageBreak/>
        <w:t>явившейся основанием для принятия такого решения;</w:t>
      </w:r>
      <w:proofErr w:type="gramEnd"/>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proofErr w:type="gramStart"/>
      <w:r w:rsidRPr="000E28F5">
        <w:rPr>
          <w:rFonts w:ascii="Calibri" w:hAnsi="Calibri" w:cs="Calibri"/>
          <w:color w:val="000000" w:themeColor="text1"/>
        </w:rPr>
        <w:t xml:space="preserve">в) оригиналы справок о доходах, расходах, об имуществе и обязательствах имущественного характера за три года, предшествующих году принятия решения об осуществлении контроля за расходами, представленных в соответствии с </w:t>
      </w:r>
      <w:hyperlink r:id="rId13" w:history="1">
        <w:r w:rsidRPr="000E28F5">
          <w:rPr>
            <w:rFonts w:ascii="Calibri" w:hAnsi="Calibri" w:cs="Calibri"/>
            <w:color w:val="000000" w:themeColor="text1"/>
          </w:rPr>
          <w:t>частью 1 статьи 8</w:t>
        </w:r>
      </w:hyperlink>
      <w:r w:rsidRPr="000E28F5">
        <w:rPr>
          <w:rFonts w:ascii="Calibri" w:hAnsi="Calibri" w:cs="Calibri"/>
          <w:color w:val="000000" w:themeColor="text1"/>
        </w:rPr>
        <w:t xml:space="preserve"> и </w:t>
      </w:r>
      <w:hyperlink r:id="rId14" w:history="1">
        <w:r w:rsidRPr="000E28F5">
          <w:rPr>
            <w:rFonts w:ascii="Calibri" w:hAnsi="Calibri" w:cs="Calibri"/>
            <w:color w:val="000000" w:themeColor="text1"/>
          </w:rPr>
          <w:t>частью 1 статьи 8.1</w:t>
        </w:r>
      </w:hyperlink>
      <w:r w:rsidRPr="000E28F5">
        <w:rPr>
          <w:rFonts w:ascii="Calibri" w:hAnsi="Calibri" w:cs="Calibri"/>
          <w:color w:val="000000" w:themeColor="text1"/>
        </w:rPr>
        <w:t xml:space="preserve"> Федерального закона от 25 декабря 2008 г. N 273-ФЗ "О противодействии коррупции" &lt;1&gt;, </w:t>
      </w:r>
      <w:hyperlink r:id="rId15" w:history="1">
        <w:r w:rsidRPr="000E28F5">
          <w:rPr>
            <w:rFonts w:ascii="Calibri" w:hAnsi="Calibri" w:cs="Calibri"/>
            <w:color w:val="000000" w:themeColor="text1"/>
          </w:rPr>
          <w:t>частью 1 статьи 3</w:t>
        </w:r>
      </w:hyperlink>
      <w:r w:rsidRPr="000E28F5">
        <w:rPr>
          <w:rFonts w:ascii="Calibri" w:hAnsi="Calibri" w:cs="Calibri"/>
          <w:color w:val="000000" w:themeColor="text1"/>
        </w:rPr>
        <w:t xml:space="preserve"> Федерального закона N 230-ФЗ лицом, в</w:t>
      </w:r>
      <w:proofErr w:type="gramEnd"/>
      <w:r w:rsidRPr="000E28F5">
        <w:rPr>
          <w:rFonts w:ascii="Calibri" w:hAnsi="Calibri" w:cs="Calibri"/>
          <w:color w:val="000000" w:themeColor="text1"/>
        </w:rPr>
        <w:t xml:space="preserve"> </w:t>
      </w:r>
      <w:proofErr w:type="gramStart"/>
      <w:r w:rsidRPr="000E28F5">
        <w:rPr>
          <w:rFonts w:ascii="Calibri" w:hAnsi="Calibri" w:cs="Calibri"/>
          <w:color w:val="000000" w:themeColor="text1"/>
        </w:rPr>
        <w:t>отношении</w:t>
      </w:r>
      <w:proofErr w:type="gramEnd"/>
      <w:r w:rsidRPr="000E28F5">
        <w:rPr>
          <w:rFonts w:ascii="Calibri" w:hAnsi="Calibri" w:cs="Calibri"/>
          <w:color w:val="000000" w:themeColor="text1"/>
        </w:rPr>
        <w:t xml:space="preserve"> которого осуществляется контроль за расходами (при наличии);</w:t>
      </w: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2008, N 52, ст. 6228; 2011, N 29, ст. 4291; N 48, ст. 6730; 2012, N 50, ст. 6954; N 53, ст. 7605; 2013, N 19, ст. 2329; N 40, ст. 5031; N 52, ст. 5031; N 52, ст. 6961; 2014, N 52, ст. 7542.</w:t>
      </w: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оригиналы справок (деклараций) Федеральной налоговой службы о полученных лицом, в отношении которого осуществляется </w:t>
      </w:r>
      <w:proofErr w:type="gramStart"/>
      <w:r>
        <w:rPr>
          <w:rFonts w:ascii="Calibri" w:hAnsi="Calibri" w:cs="Calibri"/>
        </w:rPr>
        <w:t>контроль за</w:t>
      </w:r>
      <w:proofErr w:type="gramEnd"/>
      <w:r>
        <w:rPr>
          <w:rFonts w:ascii="Calibri" w:hAnsi="Calibri" w:cs="Calibri"/>
        </w:rPr>
        <w:t xml:space="preserve"> расходами, доходах за три года, предшествующих году принятия решения об осуществлении контроля за расходами (при наличии);</w:t>
      </w:r>
    </w:p>
    <w:p w:rsidR="000E28F5" w:rsidRDefault="000E28F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 оригиналы иных документов, подтверждающие размер и источники доходов лица, в отношении которого осуществляется контроль за расходами, включая документы о результатах проверки достоверности и полноты вышеуказанных сведений, информацию, полученную из налоговых органов, Пенсионного фонда Российской Федерации и иных органов, организаций, физических лиц, объективно подтверждающие (опровергающие) утверждение о возможности получения израсходованных средств из того или иного источника;</w:t>
      </w:r>
      <w:proofErr w:type="gramEnd"/>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bookmarkStart w:id="5" w:name="Par60"/>
      <w:bookmarkEnd w:id="5"/>
      <w:proofErr w:type="gramStart"/>
      <w:r>
        <w:rPr>
          <w:rFonts w:ascii="Calibri" w:hAnsi="Calibri" w:cs="Calibri"/>
        </w:rPr>
        <w:t xml:space="preserve">е) сведения, представленные уполномоченными органами (организациями), подтверждающие приобретение и (или) регистрацию права собственности, внесение данных в соответствующие реестры (при наличии) и иные документы на земельные участки, другие объекты недвижимости, транспортные средства, ценные бумаги, акции (доли участия, паи в уставных (складочных) капиталах организаций), в отношении которых в ходе осуществления </w:t>
      </w:r>
      <w:r w:rsidRPr="000E28F5">
        <w:rPr>
          <w:rFonts w:ascii="Calibri" w:hAnsi="Calibri" w:cs="Calibri"/>
          <w:color w:val="000000" w:themeColor="text1"/>
        </w:rPr>
        <w:t>контроля за расходами не были представлены сведения, подтверждающие их приобретение на законные</w:t>
      </w:r>
      <w:proofErr w:type="gramEnd"/>
      <w:r w:rsidRPr="000E28F5">
        <w:rPr>
          <w:rFonts w:ascii="Calibri" w:hAnsi="Calibri" w:cs="Calibri"/>
          <w:color w:val="000000" w:themeColor="text1"/>
        </w:rPr>
        <w:t xml:space="preserve"> доходы;</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ж) документы (сведения), на основании которых установлена стоимость имущества, указанного в </w:t>
      </w:r>
      <w:hyperlink w:anchor="Par60" w:history="1">
        <w:r w:rsidRPr="000E28F5">
          <w:rPr>
            <w:rFonts w:ascii="Calibri" w:hAnsi="Calibri" w:cs="Calibri"/>
            <w:color w:val="000000" w:themeColor="text1"/>
          </w:rPr>
          <w:t>подпункте "е"</w:t>
        </w:r>
      </w:hyperlink>
      <w:r w:rsidRPr="000E28F5">
        <w:rPr>
          <w:rFonts w:ascii="Calibri" w:hAnsi="Calibri" w:cs="Calibri"/>
          <w:color w:val="000000" w:themeColor="text1"/>
        </w:rPr>
        <w:t xml:space="preserve"> настоящего пункта;</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з) пояснения, представленные лицом, в отношении которого осуществляется </w:t>
      </w:r>
      <w:proofErr w:type="gramStart"/>
      <w:r w:rsidRPr="000E28F5">
        <w:rPr>
          <w:rFonts w:ascii="Calibri" w:hAnsi="Calibri" w:cs="Calibri"/>
          <w:color w:val="000000" w:themeColor="text1"/>
        </w:rPr>
        <w:t>контроль за</w:t>
      </w:r>
      <w:proofErr w:type="gramEnd"/>
      <w:r w:rsidRPr="000E28F5">
        <w:rPr>
          <w:rFonts w:ascii="Calibri" w:hAnsi="Calibri" w:cs="Calibri"/>
          <w:color w:val="000000" w:themeColor="text1"/>
        </w:rPr>
        <w:t xml:space="preserve"> расходами, зафиксированные в письменной форме (при наличии);</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и) оригинал доклада о результатах проверки (оригинал документа), представленный должностному лицу, принявшему решение об осуществлении </w:t>
      </w:r>
      <w:proofErr w:type="gramStart"/>
      <w:r w:rsidRPr="000E28F5">
        <w:rPr>
          <w:rFonts w:ascii="Calibri" w:hAnsi="Calibri" w:cs="Calibri"/>
          <w:color w:val="000000" w:themeColor="text1"/>
        </w:rPr>
        <w:t>контроля за</w:t>
      </w:r>
      <w:proofErr w:type="gramEnd"/>
      <w:r w:rsidRPr="000E28F5">
        <w:rPr>
          <w:rFonts w:ascii="Calibri" w:hAnsi="Calibri" w:cs="Calibri"/>
          <w:color w:val="000000" w:themeColor="text1"/>
        </w:rPr>
        <w:t xml:space="preserve"> расходами, в котором указаны сведения о несоответствии расходов соответствующего лица, в отношении которого осуществляется контроль за ра</w:t>
      </w:r>
      <w:bookmarkStart w:id="6" w:name="_GoBack"/>
      <w:bookmarkEnd w:id="6"/>
      <w:r w:rsidRPr="000E28F5">
        <w:rPr>
          <w:rFonts w:ascii="Calibri" w:hAnsi="Calibri" w:cs="Calibri"/>
          <w:color w:val="000000" w:themeColor="text1"/>
        </w:rPr>
        <w:t>сходами, общему доходу;</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к) оригинал протокола заседания соответствующей комиссии по соблюдению требований к служебному поведению и урегулированию конфликта интересов (аттестационной комиссии) (при наличии);</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bookmarkStart w:id="7" w:name="Par65"/>
      <w:bookmarkEnd w:id="7"/>
      <w:r w:rsidRPr="000E28F5">
        <w:rPr>
          <w:rFonts w:ascii="Calibri" w:hAnsi="Calibri" w:cs="Calibri"/>
          <w:color w:val="000000" w:themeColor="text1"/>
        </w:rPr>
        <w:t xml:space="preserve">л) оригиналы уведомлений, направленных в соответствии с </w:t>
      </w:r>
      <w:hyperlink r:id="rId16" w:history="1">
        <w:r w:rsidRPr="000E28F5">
          <w:rPr>
            <w:rFonts w:ascii="Calibri" w:hAnsi="Calibri" w:cs="Calibri"/>
            <w:color w:val="000000" w:themeColor="text1"/>
          </w:rPr>
          <w:t>частью 3 статьи 4</w:t>
        </w:r>
      </w:hyperlink>
      <w:r w:rsidRPr="000E28F5">
        <w:rPr>
          <w:rFonts w:ascii="Calibri" w:hAnsi="Calibri" w:cs="Calibri"/>
          <w:color w:val="000000" w:themeColor="text1"/>
        </w:rPr>
        <w:t xml:space="preserve"> и </w:t>
      </w:r>
      <w:hyperlink r:id="rId17" w:history="1">
        <w:r w:rsidRPr="000E28F5">
          <w:rPr>
            <w:rFonts w:ascii="Calibri" w:hAnsi="Calibri" w:cs="Calibri"/>
            <w:color w:val="000000" w:themeColor="text1"/>
          </w:rPr>
          <w:t>частью 1 статьи 7</w:t>
        </w:r>
      </w:hyperlink>
      <w:r w:rsidRPr="000E28F5">
        <w:rPr>
          <w:rFonts w:ascii="Calibri" w:hAnsi="Calibri" w:cs="Calibri"/>
          <w:color w:val="000000" w:themeColor="text1"/>
        </w:rPr>
        <w:t xml:space="preserve"> Федерального закона N 230-ФЗ; сведения о поступлении ходатайства, предусмотренного </w:t>
      </w:r>
      <w:hyperlink r:id="rId18" w:history="1">
        <w:r w:rsidRPr="000E28F5">
          <w:rPr>
            <w:rFonts w:ascii="Calibri" w:hAnsi="Calibri" w:cs="Calibri"/>
            <w:color w:val="000000" w:themeColor="text1"/>
          </w:rPr>
          <w:t>пунктом 3 части 2 статьи 9</w:t>
        </w:r>
      </w:hyperlink>
      <w:r w:rsidRPr="000E28F5">
        <w:rPr>
          <w:rFonts w:ascii="Calibri" w:hAnsi="Calibri" w:cs="Calibri"/>
          <w:color w:val="000000" w:themeColor="text1"/>
        </w:rPr>
        <w:t xml:space="preserve"> Федерального закона N 230-ФЗ, и результатах его рассмотрения; </w:t>
      </w:r>
      <w:proofErr w:type="gramStart"/>
      <w:r w:rsidRPr="000E28F5">
        <w:rPr>
          <w:rFonts w:ascii="Calibri" w:hAnsi="Calibri" w:cs="Calibri"/>
          <w:color w:val="000000" w:themeColor="text1"/>
        </w:rPr>
        <w:t xml:space="preserve">оригиналы документов, подтверждающие ознакомление лиц, в отношении которых осуществляется контроль за расходами, с результатами проверки в соответствии с </w:t>
      </w:r>
      <w:hyperlink r:id="rId19" w:history="1">
        <w:r w:rsidRPr="000E28F5">
          <w:rPr>
            <w:rFonts w:ascii="Calibri" w:hAnsi="Calibri" w:cs="Calibri"/>
            <w:color w:val="000000" w:themeColor="text1"/>
          </w:rPr>
          <w:t>пунктом 23</w:t>
        </w:r>
      </w:hyperlink>
      <w:r w:rsidRPr="000E28F5">
        <w:rPr>
          <w:rFonts w:ascii="Calibri" w:hAnsi="Calibri" w:cs="Calibri"/>
          <w:color w:val="000000" w:themeColor="text1"/>
        </w:rP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w:t>
      </w:r>
      <w:hyperlink r:id="rId20" w:history="1">
        <w:r w:rsidRPr="000E28F5">
          <w:rPr>
            <w:rFonts w:ascii="Calibri" w:hAnsi="Calibri" w:cs="Calibri"/>
            <w:color w:val="000000" w:themeColor="text1"/>
          </w:rPr>
          <w:t>Указом</w:t>
        </w:r>
      </w:hyperlink>
      <w:r w:rsidRPr="000E28F5">
        <w:rPr>
          <w:rFonts w:ascii="Calibri" w:hAnsi="Calibri" w:cs="Calibri"/>
          <w:color w:val="000000" w:themeColor="text1"/>
        </w:rPr>
        <w:t xml:space="preserve"> Президента Российской Федерации от 21 сентября 2009 г. N</w:t>
      </w:r>
      <w:proofErr w:type="gramEnd"/>
      <w:r w:rsidRPr="000E28F5">
        <w:rPr>
          <w:rFonts w:ascii="Calibri" w:hAnsi="Calibri" w:cs="Calibri"/>
          <w:color w:val="000000" w:themeColor="text1"/>
        </w:rPr>
        <w:t xml:space="preserve"> </w:t>
      </w:r>
      <w:proofErr w:type="gramStart"/>
      <w:r w:rsidRPr="000E28F5">
        <w:rPr>
          <w:rFonts w:ascii="Calibri" w:hAnsi="Calibri" w:cs="Calibri"/>
          <w:color w:val="000000" w:themeColor="text1"/>
        </w:rPr>
        <w:t xml:space="preserve">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&lt;1&gt;, или в порядке, установленном нормативными правовыми актами, принятыми во исполнение </w:t>
      </w:r>
      <w:hyperlink r:id="rId21" w:history="1">
        <w:r w:rsidRPr="000E28F5">
          <w:rPr>
            <w:rFonts w:ascii="Calibri" w:hAnsi="Calibri" w:cs="Calibri"/>
            <w:color w:val="000000" w:themeColor="text1"/>
          </w:rPr>
          <w:t>пункта 6</w:t>
        </w:r>
      </w:hyperlink>
      <w:r w:rsidRPr="000E28F5">
        <w:rPr>
          <w:rFonts w:ascii="Calibri" w:hAnsi="Calibri" w:cs="Calibri"/>
          <w:color w:val="000000" w:themeColor="text1"/>
        </w:rPr>
        <w:t xml:space="preserve"> </w:t>
      </w:r>
      <w:r w:rsidRPr="000E28F5">
        <w:rPr>
          <w:rFonts w:ascii="Calibri" w:hAnsi="Calibri" w:cs="Calibri"/>
          <w:color w:val="000000" w:themeColor="text1"/>
        </w:rPr>
        <w:lastRenderedPageBreak/>
        <w:t>названного Указа.</w:t>
      </w:r>
      <w:proofErr w:type="gramEnd"/>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proofErr w:type="gramStart"/>
      <w:r w:rsidRPr="000E28F5">
        <w:rPr>
          <w:rFonts w:ascii="Calibri" w:hAnsi="Calibri" w:cs="Calibri"/>
          <w:color w:val="000000" w:themeColor="text1"/>
        </w:rPr>
        <w:t>&lt;1&gt; Собрание законодательства Российской Федерации, 2009, N 39, ст. 4588; 2010, N 3, ст. 274; N 27, ст. 3446; N 30, ст. 4070; 2012, N 12, ст. 1391; 2013, N 14, ст. 1670; N 49, ст. 6399; 2014, N 15, ст. 1729; N 26, ст. 3518; 2015, N 10, ст. 1506.</w:t>
      </w:r>
      <w:proofErr w:type="gramEnd"/>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5. В случае</w:t>
      </w:r>
      <w:proofErr w:type="gramStart"/>
      <w:r w:rsidRPr="000E28F5">
        <w:rPr>
          <w:rFonts w:ascii="Calibri" w:hAnsi="Calibri" w:cs="Calibri"/>
          <w:color w:val="000000" w:themeColor="text1"/>
        </w:rPr>
        <w:t>,</w:t>
      </w:r>
      <w:proofErr w:type="gramEnd"/>
      <w:r w:rsidRPr="000E28F5">
        <w:rPr>
          <w:rFonts w:ascii="Calibri" w:hAnsi="Calibri" w:cs="Calibri"/>
          <w:color w:val="000000" w:themeColor="text1"/>
        </w:rPr>
        <w:t xml:space="preserve"> если какие либо документы (сведения), указанные в </w:t>
      </w:r>
      <w:hyperlink w:anchor="Par51" w:history="1">
        <w:r w:rsidRPr="000E28F5">
          <w:rPr>
            <w:rFonts w:ascii="Calibri" w:hAnsi="Calibri" w:cs="Calibri"/>
            <w:color w:val="000000" w:themeColor="text1"/>
          </w:rPr>
          <w:t>пункте 4</w:t>
        </w:r>
      </w:hyperlink>
      <w:r w:rsidRPr="000E28F5">
        <w:rPr>
          <w:rFonts w:ascii="Calibri" w:hAnsi="Calibri" w:cs="Calibri"/>
          <w:color w:val="000000" w:themeColor="text1"/>
        </w:rPr>
        <w:t xml:space="preserve"> настоящих инструктивно-методических указаний, отсутствуют, то в органы прокуратуры рекомендуется направлять имеющиеся документы (сведения) с указанием в сопроводительном письме причин отсутствия недостающих.</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6. </w:t>
      </w:r>
      <w:proofErr w:type="gramStart"/>
      <w:r w:rsidRPr="000E28F5">
        <w:rPr>
          <w:rFonts w:ascii="Calibri" w:hAnsi="Calibri" w:cs="Calibri"/>
          <w:color w:val="000000" w:themeColor="text1"/>
        </w:rPr>
        <w:t xml:space="preserve">Кроме документов, указанных в </w:t>
      </w:r>
      <w:hyperlink w:anchor="Par52" w:history="1">
        <w:r w:rsidRPr="000E28F5">
          <w:rPr>
            <w:rFonts w:ascii="Calibri" w:hAnsi="Calibri" w:cs="Calibri"/>
            <w:color w:val="000000" w:themeColor="text1"/>
          </w:rPr>
          <w:t>подпунктах "а"</w:t>
        </w:r>
      </w:hyperlink>
      <w:r w:rsidRPr="000E28F5">
        <w:rPr>
          <w:rFonts w:ascii="Calibri" w:hAnsi="Calibri" w:cs="Calibri"/>
          <w:color w:val="000000" w:themeColor="text1"/>
        </w:rPr>
        <w:t xml:space="preserve"> - </w:t>
      </w:r>
      <w:hyperlink w:anchor="Par65" w:history="1">
        <w:r w:rsidRPr="000E28F5">
          <w:rPr>
            <w:rFonts w:ascii="Calibri" w:hAnsi="Calibri" w:cs="Calibri"/>
            <w:color w:val="000000" w:themeColor="text1"/>
          </w:rPr>
          <w:t>"л" пункта 4</w:t>
        </w:r>
      </w:hyperlink>
      <w:r w:rsidRPr="000E28F5">
        <w:rPr>
          <w:rFonts w:ascii="Calibri" w:hAnsi="Calibri" w:cs="Calibri"/>
          <w:color w:val="000000" w:themeColor="text1"/>
        </w:rPr>
        <w:t xml:space="preserve">, в органы прокуратуры рекомендуется направлять и иные документы (сведения), которые могут быть представлены прокурором в суде в качестве доказательств, свидетельствующих о несоответствии расходов лица, замещающего (занимающего) должность, указанную в </w:t>
      </w:r>
      <w:hyperlink r:id="rId22" w:history="1">
        <w:r w:rsidRPr="000E28F5">
          <w:rPr>
            <w:rFonts w:ascii="Calibri" w:hAnsi="Calibri" w:cs="Calibri"/>
            <w:color w:val="000000" w:themeColor="text1"/>
          </w:rPr>
          <w:t>пункте 1 части 1 статьи 2</w:t>
        </w:r>
      </w:hyperlink>
      <w:r w:rsidRPr="000E28F5">
        <w:rPr>
          <w:rFonts w:ascii="Calibri" w:hAnsi="Calibri" w:cs="Calibri"/>
          <w:color w:val="000000" w:themeColor="text1"/>
        </w:rPr>
        <w:t xml:space="preserve"> Федерального закона N 230-ФЗ, а также расходов его супруги (супруга) и несовершеннолетних детей полученным доходам.</w:t>
      </w:r>
      <w:proofErr w:type="gramEnd"/>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 xml:space="preserve">7. В соответствии с </w:t>
      </w:r>
      <w:hyperlink r:id="rId23" w:history="1">
        <w:r w:rsidRPr="000E28F5">
          <w:rPr>
            <w:rFonts w:ascii="Calibri" w:hAnsi="Calibri" w:cs="Calibri"/>
            <w:color w:val="000000" w:themeColor="text1"/>
          </w:rPr>
          <w:t>частью 3 статьи 16</w:t>
        </w:r>
      </w:hyperlink>
      <w:r w:rsidRPr="000E28F5">
        <w:rPr>
          <w:rFonts w:ascii="Calibri" w:hAnsi="Calibri" w:cs="Calibri"/>
          <w:color w:val="000000" w:themeColor="text1"/>
        </w:rPr>
        <w:t xml:space="preserve"> Федерального закона N 230-ФЗ документы (сведения), указанные в </w:t>
      </w:r>
      <w:hyperlink w:anchor="Par51" w:history="1">
        <w:r w:rsidRPr="000E28F5">
          <w:rPr>
            <w:rFonts w:ascii="Calibri" w:hAnsi="Calibri" w:cs="Calibri"/>
            <w:color w:val="000000" w:themeColor="text1"/>
          </w:rPr>
          <w:t>пункте 4</w:t>
        </w:r>
      </w:hyperlink>
      <w:r w:rsidRPr="000E28F5">
        <w:rPr>
          <w:rFonts w:ascii="Calibri" w:hAnsi="Calibri" w:cs="Calibri"/>
          <w:color w:val="000000" w:themeColor="text1"/>
        </w:rPr>
        <w:t xml:space="preserve"> настоящих инструктивно-методических указаний, направляются в соответствующие органы прокуратуры Российской Федерации в трехдневный срок после завершения </w:t>
      </w:r>
      <w:proofErr w:type="gramStart"/>
      <w:r w:rsidRPr="000E28F5">
        <w:rPr>
          <w:rFonts w:ascii="Calibri" w:hAnsi="Calibri" w:cs="Calibri"/>
          <w:color w:val="000000" w:themeColor="text1"/>
        </w:rPr>
        <w:t>контроля за</w:t>
      </w:r>
      <w:proofErr w:type="gramEnd"/>
      <w:r w:rsidRPr="000E28F5">
        <w:rPr>
          <w:rFonts w:ascii="Calibri" w:hAnsi="Calibri" w:cs="Calibri"/>
          <w:color w:val="000000" w:themeColor="text1"/>
        </w:rPr>
        <w:t xml:space="preserve"> расходами.</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Сопроводительное письмо о направлении документов (сведений) рекомендуется оформлять на бланке государственного органа, организации с пометкой "Для служебного пользования".</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Дополнительно рекомендуется в возможно короткий срок довести до сведения соответствующего прокурора информацию о направлении документов (сведений).</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8. Должностным лицам органов (организаций) при осуществлении взаимодействия с органами прокуратуры также рекомендуется:</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а) в случае получения запроса о представлении дополнительных документов (сведений) направлять их в сроки, указанные в запросе, либо в согласованные с прокурором сроки;</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б) в случае соответствующего обращения давать пояснения по содержанию направленных материалов;</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r w:rsidRPr="000E28F5">
        <w:rPr>
          <w:rFonts w:ascii="Calibri" w:hAnsi="Calibri" w:cs="Calibri"/>
          <w:color w:val="000000" w:themeColor="text1"/>
        </w:rPr>
        <w:t>в) при необходимости обеспечивать участие в заседании суда представителей государственных органов (организаций).</w:t>
      </w:r>
    </w:p>
    <w:p w:rsidR="000E28F5" w:rsidRPr="000E28F5" w:rsidRDefault="000E28F5">
      <w:pPr>
        <w:widowControl w:val="0"/>
        <w:autoSpaceDE w:val="0"/>
        <w:autoSpaceDN w:val="0"/>
        <w:adjustRightInd w:val="0"/>
        <w:spacing w:after="0" w:line="240" w:lineRule="auto"/>
        <w:ind w:firstLine="540"/>
        <w:jc w:val="both"/>
        <w:rPr>
          <w:rFonts w:ascii="Calibri" w:hAnsi="Calibri" w:cs="Calibri"/>
          <w:color w:val="000000" w:themeColor="text1"/>
        </w:rPr>
      </w:pPr>
    </w:p>
    <w:p w:rsidR="000E28F5" w:rsidRDefault="000E28F5">
      <w:pPr>
        <w:widowControl w:val="0"/>
        <w:autoSpaceDE w:val="0"/>
        <w:autoSpaceDN w:val="0"/>
        <w:adjustRightInd w:val="0"/>
        <w:spacing w:after="0" w:line="240" w:lineRule="auto"/>
        <w:ind w:firstLine="540"/>
        <w:jc w:val="both"/>
        <w:rPr>
          <w:rFonts w:ascii="Calibri" w:hAnsi="Calibri" w:cs="Calibri"/>
        </w:rPr>
      </w:pPr>
    </w:p>
    <w:p w:rsidR="000E28F5" w:rsidRDefault="000E28F5">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684C18" w:rsidRDefault="00684C18"/>
    <w:sectPr w:rsidR="00684C18" w:rsidSect="002A34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8F5"/>
    <w:rsid w:val="000E28F5"/>
    <w:rsid w:val="00684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ED0467356D61788BA6F364B3C82C0FBE29634DB7A4E920BA32160D4C574D23D88140F63451EB07K4d5O" TargetMode="External"/><Relationship Id="rId13" Type="http://schemas.openxmlformats.org/officeDocument/2006/relationships/hyperlink" Target="consultantplus://offline/ref=EEED0467356D61788BA6F364B3C82C0FBE29634DB1A2E920BA32160D4C574D23D88140F6K3d6O" TargetMode="External"/><Relationship Id="rId18" Type="http://schemas.openxmlformats.org/officeDocument/2006/relationships/hyperlink" Target="consultantplus://offline/ref=EEED0467356D61788BA6F364B3C82C0FBE29634DB7A4E920BA32160D4C574D23D88140F63451EB01K4d4O" TargetMode="External"/><Relationship Id="rId3" Type="http://schemas.openxmlformats.org/officeDocument/2006/relationships/settings" Target="settings.xml"/><Relationship Id="rId21" Type="http://schemas.openxmlformats.org/officeDocument/2006/relationships/hyperlink" Target="consultantplus://offline/ref=EEED0467356D61788BA6F364B3C82C0FBE29674CBDA5E920BA32160D4C574D23D88140F63451EB04K4d5O" TargetMode="External"/><Relationship Id="rId7" Type="http://schemas.openxmlformats.org/officeDocument/2006/relationships/hyperlink" Target="consultantplus://offline/ref=EEED0467356D61788BA6F364B3C82C0FBE29634DB7A4E920BA32160D4C574D23D88140F63451EB03K4d7O" TargetMode="External"/><Relationship Id="rId12" Type="http://schemas.openxmlformats.org/officeDocument/2006/relationships/hyperlink" Target="consultantplus://offline/ref=EEED0467356D61788BA6F364B3C82C0FBE29634DB7A4E920BA32160D4C574D23D88140F63451EA05K4d7O" TargetMode="External"/><Relationship Id="rId17" Type="http://schemas.openxmlformats.org/officeDocument/2006/relationships/hyperlink" Target="consultantplus://offline/ref=EEED0467356D61788BA6F364B3C82C0FBE29634DB7A4E920BA32160D4C574D23D88140F63451EB03K4dFO"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EEED0467356D61788BA6F364B3C82C0FBE29634DB7A4E920BA32160D4C574D23D88140F63451EB05K4d0O" TargetMode="External"/><Relationship Id="rId20" Type="http://schemas.openxmlformats.org/officeDocument/2006/relationships/hyperlink" Target="consultantplus://offline/ref=EEED0467356D61788BA6F364B3C82C0FBE29674CBDA5E920BA32160D4CK5d7O" TargetMode="External"/><Relationship Id="rId1" Type="http://schemas.openxmlformats.org/officeDocument/2006/relationships/styles" Target="styles.xml"/><Relationship Id="rId6" Type="http://schemas.openxmlformats.org/officeDocument/2006/relationships/hyperlink" Target="consultantplus://offline/ref=EEED0467356D61788BA6F364B3C82C0FBE29634DB7A4E920BA32160D4C574D23D88140F63451EB02K4dEO" TargetMode="External"/><Relationship Id="rId11" Type="http://schemas.openxmlformats.org/officeDocument/2006/relationships/hyperlink" Target="consultantplus://offline/ref=EEED0467356D61788BA6F364B3C82C0FBE29634DB7A4E920BA32160D4C574D23D88140F63451EB07K4d5O" TargetMode="External"/><Relationship Id="rId24" Type="http://schemas.openxmlformats.org/officeDocument/2006/relationships/fontTable" Target="fontTable.xml"/><Relationship Id="rId5" Type="http://schemas.openxmlformats.org/officeDocument/2006/relationships/hyperlink" Target="consultantplus://offline/ref=EEED0467356D61788BA6F364B3C82C0FBE29634DB7A4E920BA32160D4C574D23D88140F63451EB02K4d1O" TargetMode="External"/><Relationship Id="rId15" Type="http://schemas.openxmlformats.org/officeDocument/2006/relationships/hyperlink" Target="consultantplus://offline/ref=EEED0467356D61788BA6F364B3C82C0FBE29634DB7A4E920BA32160D4C574D23D88140F63451EA04K4dFO" TargetMode="External"/><Relationship Id="rId23" Type="http://schemas.openxmlformats.org/officeDocument/2006/relationships/hyperlink" Target="consultantplus://offline/ref=EEED0467356D61788BA6F364B3C82C0FBE29634DB7A4E920BA32160D4C574D23D88140F63451EA06K4d0O" TargetMode="External"/><Relationship Id="rId10" Type="http://schemas.openxmlformats.org/officeDocument/2006/relationships/hyperlink" Target="consultantplus://offline/ref=EEED0467356D61788BA6F364B3C82C0FBE29634DB7A4E920BA32160D4C574D23D88140F63451EB02K4dEO" TargetMode="External"/><Relationship Id="rId19" Type="http://schemas.openxmlformats.org/officeDocument/2006/relationships/hyperlink" Target="consultantplus://offline/ref=EEED0467356D61788BA6F364B3C82C0FBE29674CBDA5E920BA32160D4C574D23D88140F63451EA06K4d6O" TargetMode="External"/><Relationship Id="rId4" Type="http://schemas.openxmlformats.org/officeDocument/2006/relationships/webSettings" Target="webSettings.xml"/><Relationship Id="rId9" Type="http://schemas.openxmlformats.org/officeDocument/2006/relationships/hyperlink" Target="consultantplus://offline/ref=EEED0467356D61788BA6F364B3C82C0FBE29634DB7A4E920BA32160D4C574D23D88140F63451EB02K4d1O" TargetMode="External"/><Relationship Id="rId14" Type="http://schemas.openxmlformats.org/officeDocument/2006/relationships/hyperlink" Target="consultantplus://offline/ref=EEED0467356D61788BA6F364B3C82C0FBE29634DB1A2E920BA32160D4C574D23D88140F0K3dCO" TargetMode="External"/><Relationship Id="rId22" Type="http://schemas.openxmlformats.org/officeDocument/2006/relationships/hyperlink" Target="consultantplus://offline/ref=EEED0467356D61788BA6F364B3C82C0FBE29634DB7A4E920BA32160D4C574D23D88140F63451EB07K4d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2249</Words>
  <Characters>12825</Characters>
  <Application>Microsoft Office Word</Application>
  <DocSecurity>0</DocSecurity>
  <Lines>106</Lines>
  <Paragraphs>30</Paragraphs>
  <ScaleCrop>false</ScaleCrop>
  <Company/>
  <LinksUpToDate>false</LinksUpToDate>
  <CharactersWithSpaces>15044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Горчаков Константин Леонидович</dc:creator>
  <cp:lastModifiedBy>Горчаков Константин Леонидович</cp:lastModifiedBy>
  <cp:revision>1</cp:revision>
  <dcterms:created xsi:type="dcterms:W3CDTF">2015-06-30T14:29:00Z</dcterms:created>
  <dcterms:modified xsi:type="dcterms:W3CDTF">2015-06-30T14:32:00Z</dcterms:modified>
</cp:coreProperties>
</file>