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922" w:rsidRPr="00735DEE" w:rsidRDefault="00533922" w:rsidP="00735DEE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735DEE">
        <w:rPr>
          <w:rFonts w:ascii="Times New Roman" w:hAnsi="Times New Roman" w:cs="Times New Roman"/>
          <w:sz w:val="28"/>
          <w:szCs w:val="28"/>
        </w:rPr>
        <w:t xml:space="preserve">Продлен срок работы специальной комиссии над </w:t>
      </w:r>
      <w:r w:rsidRPr="00735DEE">
        <w:rPr>
          <w:rFonts w:ascii="Times New Roman" w:hAnsi="Times New Roman" w:cs="Times New Roman"/>
          <w:sz w:val="28"/>
          <w:szCs w:val="28"/>
        </w:rPr>
        <w:br/>
        <w:t>Законопроектом ГС «Контингент»</w:t>
      </w:r>
    </w:p>
    <w:p w:rsidR="00513FDC" w:rsidRDefault="00513FDC" w:rsidP="00735DEE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922" w:rsidRDefault="00533922" w:rsidP="00735DEE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E7A">
        <w:rPr>
          <w:rFonts w:ascii="Times New Roman" w:hAnsi="Times New Roman" w:cs="Times New Roman"/>
          <w:sz w:val="28"/>
          <w:szCs w:val="28"/>
        </w:rPr>
        <w:t xml:space="preserve">21 апреля 2017 г. Постановлением Государственной Думы Федерального собрания Российской Федерации продлен срок работы Специальной комиссии </w:t>
      </w:r>
      <w:r w:rsidR="00735DEE">
        <w:rPr>
          <w:rFonts w:ascii="Times New Roman" w:hAnsi="Times New Roman" w:cs="Times New Roman"/>
          <w:sz w:val="28"/>
          <w:szCs w:val="28"/>
        </w:rPr>
        <w:br/>
      </w:r>
      <w:r w:rsidRPr="00392E7A">
        <w:rPr>
          <w:rFonts w:ascii="Times New Roman" w:hAnsi="Times New Roman" w:cs="Times New Roman"/>
          <w:sz w:val="28"/>
          <w:szCs w:val="28"/>
        </w:rPr>
        <w:t xml:space="preserve">для работы над Законопроектом </w:t>
      </w:r>
      <w:r>
        <w:rPr>
          <w:rFonts w:ascii="Times New Roman" w:hAnsi="Times New Roman" w:cs="Times New Roman"/>
          <w:sz w:val="28"/>
          <w:szCs w:val="28"/>
        </w:rPr>
        <w:t xml:space="preserve">ГС «Контингент» (далее – Специальная комиссия) </w:t>
      </w:r>
      <w:r w:rsidRPr="00392E7A">
        <w:rPr>
          <w:rFonts w:ascii="Times New Roman" w:hAnsi="Times New Roman" w:cs="Times New Roman"/>
          <w:sz w:val="28"/>
          <w:szCs w:val="28"/>
        </w:rPr>
        <w:t>до 30 сентября 2017 года.</w:t>
      </w:r>
    </w:p>
    <w:p w:rsidR="00533922" w:rsidRDefault="00533922" w:rsidP="00735DEE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533922">
        <w:rPr>
          <w:rFonts w:ascii="Times New Roman" w:hAnsi="Times New Roman" w:cs="Times New Roman"/>
          <w:sz w:val="28"/>
          <w:szCs w:val="28"/>
        </w:rPr>
        <w:t xml:space="preserve">лава </w:t>
      </w:r>
      <w:r w:rsidRPr="00392E7A">
        <w:rPr>
          <w:rFonts w:ascii="Times New Roman" w:hAnsi="Times New Roman" w:cs="Times New Roman"/>
          <w:sz w:val="28"/>
          <w:szCs w:val="28"/>
        </w:rPr>
        <w:t xml:space="preserve">Комитета Государственной Думы Российской Федерации </w:t>
      </w:r>
      <w:r w:rsidR="00735DEE">
        <w:rPr>
          <w:rFonts w:ascii="Times New Roman" w:hAnsi="Times New Roman" w:cs="Times New Roman"/>
          <w:sz w:val="28"/>
          <w:szCs w:val="28"/>
        </w:rPr>
        <w:br/>
      </w:r>
      <w:r w:rsidRPr="00533922">
        <w:rPr>
          <w:rFonts w:ascii="Times New Roman" w:hAnsi="Times New Roman" w:cs="Times New Roman"/>
          <w:sz w:val="28"/>
          <w:szCs w:val="28"/>
        </w:rPr>
        <w:t>по образ</w:t>
      </w:r>
      <w:r>
        <w:rPr>
          <w:rFonts w:ascii="Times New Roman" w:hAnsi="Times New Roman" w:cs="Times New Roman"/>
          <w:sz w:val="28"/>
          <w:szCs w:val="28"/>
        </w:rPr>
        <w:t>ованию и науке, сопредседатель Специальной к</w:t>
      </w:r>
      <w:r w:rsidRPr="00533922">
        <w:rPr>
          <w:rFonts w:ascii="Times New Roman" w:hAnsi="Times New Roman" w:cs="Times New Roman"/>
          <w:sz w:val="28"/>
          <w:szCs w:val="28"/>
        </w:rPr>
        <w:t>омиссии Вячеслав Никонов</w:t>
      </w:r>
      <w:r>
        <w:rPr>
          <w:rFonts w:ascii="Times New Roman" w:hAnsi="Times New Roman" w:cs="Times New Roman"/>
          <w:sz w:val="28"/>
          <w:szCs w:val="28"/>
        </w:rPr>
        <w:t xml:space="preserve"> напомнил, что завершение работы Специальной комиссии планировалось </w:t>
      </w:r>
      <w:r w:rsidR="00735DE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на</w:t>
      </w:r>
      <w:r w:rsidRPr="00533922">
        <w:rPr>
          <w:rFonts w:ascii="Times New Roman" w:hAnsi="Times New Roman" w:cs="Times New Roman"/>
          <w:sz w:val="28"/>
          <w:szCs w:val="28"/>
        </w:rPr>
        <w:t xml:space="preserve"> 21 апреля</w:t>
      </w:r>
      <w:r>
        <w:rPr>
          <w:rFonts w:ascii="Times New Roman" w:hAnsi="Times New Roman" w:cs="Times New Roman"/>
          <w:sz w:val="28"/>
          <w:szCs w:val="28"/>
        </w:rPr>
        <w:t xml:space="preserve"> 2017 года.</w:t>
      </w:r>
    </w:p>
    <w:p w:rsidR="00B2734F" w:rsidRPr="00B2734F" w:rsidRDefault="00B2734F" w:rsidP="00735DEE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4F">
        <w:rPr>
          <w:rFonts w:ascii="Times New Roman" w:hAnsi="Times New Roman" w:cs="Times New Roman"/>
          <w:sz w:val="28"/>
          <w:szCs w:val="28"/>
        </w:rPr>
        <w:t>По словам главы Комитета Госдумы по образованию и науке Вячеслава Никонова, комиссия уже активно поработала, были проведены парламентские слушания и большая экспертная работа.</w:t>
      </w:r>
    </w:p>
    <w:p w:rsidR="00B2734F" w:rsidRPr="00392E7A" w:rsidRDefault="00B2734F" w:rsidP="00735DEE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734F">
        <w:rPr>
          <w:rFonts w:ascii="Times New Roman" w:hAnsi="Times New Roman" w:cs="Times New Roman"/>
          <w:sz w:val="28"/>
          <w:szCs w:val="28"/>
        </w:rPr>
        <w:t>«Работа шла и над конкре</w:t>
      </w:r>
      <w:r>
        <w:rPr>
          <w:rFonts w:ascii="Times New Roman" w:hAnsi="Times New Roman" w:cs="Times New Roman"/>
          <w:sz w:val="28"/>
          <w:szCs w:val="28"/>
        </w:rPr>
        <w:t xml:space="preserve">тным текстом законопроекта, но </w:t>
      </w:r>
      <w:r w:rsidRPr="00B2734F">
        <w:rPr>
          <w:rFonts w:ascii="Times New Roman" w:hAnsi="Times New Roman" w:cs="Times New Roman"/>
          <w:sz w:val="28"/>
          <w:szCs w:val="28"/>
        </w:rPr>
        <w:t>до сегодняшнего дня она</w:t>
      </w:r>
      <w:r>
        <w:rPr>
          <w:rFonts w:ascii="Times New Roman" w:hAnsi="Times New Roman" w:cs="Times New Roman"/>
          <w:sz w:val="28"/>
          <w:szCs w:val="28"/>
        </w:rPr>
        <w:t xml:space="preserve"> не завершена, и поэтому С</w:t>
      </w:r>
      <w:r w:rsidRPr="00B2734F">
        <w:rPr>
          <w:rFonts w:ascii="Times New Roman" w:hAnsi="Times New Roman" w:cs="Times New Roman"/>
          <w:sz w:val="28"/>
          <w:szCs w:val="28"/>
        </w:rPr>
        <w:t>пециальная комиссия на сво</w:t>
      </w:r>
      <w:r w:rsidR="00735DEE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Pr="00B2734F">
        <w:rPr>
          <w:rFonts w:ascii="Times New Roman" w:hAnsi="Times New Roman" w:cs="Times New Roman"/>
          <w:sz w:val="28"/>
          <w:szCs w:val="28"/>
        </w:rPr>
        <w:t>м последнем заседании приняла решение продлить срок  работы до 30 сентября 2017 года», — сказал парламентарий.</w:t>
      </w:r>
    </w:p>
    <w:p w:rsidR="008E01D8" w:rsidRDefault="008E01D8" w:rsidP="00735DEE">
      <w:pPr>
        <w:spacing w:line="360" w:lineRule="auto"/>
      </w:pPr>
    </w:p>
    <w:sectPr w:rsidR="008E01D8" w:rsidSect="00735DE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3922"/>
    <w:rsid w:val="00513FDC"/>
    <w:rsid w:val="00533922"/>
    <w:rsid w:val="00735DEE"/>
    <w:rsid w:val="008E01D8"/>
    <w:rsid w:val="00B2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92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73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73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Катиба Александр Леонидович</cp:lastModifiedBy>
  <cp:revision>5</cp:revision>
  <dcterms:created xsi:type="dcterms:W3CDTF">2017-08-16T14:22:00Z</dcterms:created>
  <dcterms:modified xsi:type="dcterms:W3CDTF">2017-09-21T09:13:00Z</dcterms:modified>
</cp:coreProperties>
</file>